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97CA6" w14:textId="2C35051D" w:rsidR="00774F6B" w:rsidRPr="00122622" w:rsidRDefault="00774F6B">
      <w:pPr>
        <w:widowControl/>
        <w:jc w:val="left"/>
        <w:rPr>
          <w:rFonts w:ascii="Times New Roman" w:hAnsi="Times New Roman" w:cs="Times New Roman"/>
        </w:rPr>
      </w:pPr>
    </w:p>
    <w:p w14:paraId="2324BD60" w14:textId="2290F49D" w:rsidR="00774F6B" w:rsidRDefault="00774F6B" w:rsidP="00FC338C">
      <w:pPr>
        <w:rPr>
          <w:rFonts w:ascii="Times New Roman" w:hAnsi="Times New Roman" w:cs="Times New Roman"/>
        </w:rPr>
      </w:pPr>
      <w:r w:rsidRPr="00122622">
        <w:rPr>
          <w:rFonts w:ascii="Times New Roman" w:hAnsi="Times New Roman" w:cs="Times New Roman"/>
          <w:b/>
          <w:bCs/>
          <w:noProof/>
          <w:sz w:val="24"/>
          <w:szCs w:val="21"/>
        </w:rPr>
        <w:drawing>
          <wp:inline distT="0" distB="0" distL="0" distR="0" wp14:anchorId="093A5A31" wp14:editId="1BF10297">
            <wp:extent cx="5274310" cy="5266705"/>
            <wp:effectExtent l="0" t="0" r="0" b="0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6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E2DC" w14:textId="3BE2C575" w:rsidR="00CD42E5" w:rsidRDefault="00CD42E5" w:rsidP="00FC338C">
      <w:pPr>
        <w:rPr>
          <w:rFonts w:ascii="Times New Roman" w:hAnsi="Times New Roman" w:cs="Times New Roman"/>
        </w:rPr>
      </w:pPr>
      <w:r w:rsidRPr="00EB0DEE">
        <w:rPr>
          <w:rFonts w:ascii="Times New Roman" w:hAnsi="Times New Roman" w:cs="Times New Roman"/>
          <w:b/>
          <w:bCs/>
        </w:rPr>
        <w:t>Supplementary figure1.</w:t>
      </w:r>
      <w:r w:rsidRPr="00CD42E5">
        <w:rPr>
          <w:rFonts w:ascii="Times New Roman" w:hAnsi="Times New Roman" w:cs="Times New Roman"/>
        </w:rPr>
        <w:t xml:space="preserve"> Flowchart of the study.</w:t>
      </w:r>
    </w:p>
    <w:p w14:paraId="630DAA10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1E42082C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66404A16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4B67207B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4E55FD81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53EB0A24" w14:textId="77777777" w:rsidR="00CD42E5" w:rsidRPr="00122622" w:rsidRDefault="00CD42E5" w:rsidP="00FC338C">
      <w:pPr>
        <w:rPr>
          <w:rFonts w:ascii="Times New Roman" w:hAnsi="Times New Roman" w:cs="Times New Roman"/>
        </w:rPr>
      </w:pPr>
    </w:p>
    <w:p w14:paraId="549BCF9F" w14:textId="67D7D436" w:rsidR="0056551C" w:rsidRDefault="0056551C" w:rsidP="00FC338C">
      <w:pPr>
        <w:rPr>
          <w:rFonts w:ascii="Times New Roman" w:hAnsi="Times New Roman" w:cs="Times New Roman"/>
          <w:noProof/>
        </w:rPr>
      </w:pPr>
    </w:p>
    <w:p w14:paraId="5DF50CC2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58DDDDF2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529869F9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3C26663A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282C80B6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4E527E17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4DBC0621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41440EA8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6AF327BC" w14:textId="7903E6FC" w:rsidR="003E1074" w:rsidRPr="00122622" w:rsidRDefault="003E1074" w:rsidP="00FC3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68A1224" wp14:editId="7FEE57DB">
            <wp:extent cx="5250200" cy="2139219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195" cy="215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CA10A8" w14:textId="2587B595" w:rsidR="0056551C" w:rsidRPr="00122622" w:rsidRDefault="00CD42E5" w:rsidP="00CF3A54">
      <w:pPr>
        <w:jc w:val="left"/>
        <w:rPr>
          <w:rFonts w:ascii="Times New Roman" w:hAnsi="Times New Roman" w:cs="Times New Roman"/>
        </w:rPr>
      </w:pPr>
      <w:r w:rsidRPr="00EB0DEE">
        <w:rPr>
          <w:rFonts w:ascii="Times New Roman" w:hAnsi="Times New Roman" w:cs="Times New Roman"/>
          <w:b/>
          <w:bCs/>
        </w:rPr>
        <w:t>Supplementary figure 2.</w:t>
      </w:r>
      <w:r w:rsidRPr="00CD42E5">
        <w:rPr>
          <w:rFonts w:ascii="Times New Roman" w:hAnsi="Times New Roman" w:cs="Times New Roman"/>
        </w:rPr>
        <w:t xml:space="preserve"> Enrichment analysis of ADCP-related DEGs (A) in GO Terms (B) in KEGG Pathway</w:t>
      </w:r>
    </w:p>
    <w:p w14:paraId="77456390" w14:textId="122E0F42" w:rsidR="0056551C" w:rsidRDefault="0056551C" w:rsidP="00FC338C">
      <w:pPr>
        <w:rPr>
          <w:rFonts w:ascii="Times New Roman" w:hAnsi="Times New Roman" w:cs="Times New Roman"/>
        </w:rPr>
      </w:pPr>
    </w:p>
    <w:p w14:paraId="7721F18D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6C3C9DF0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6C83F9CB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1E12D975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542D28F5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63891578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1D098DF6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1297E964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68E15EB1" w14:textId="77777777" w:rsidR="00CD42E5" w:rsidRDefault="00CD42E5" w:rsidP="00FC338C">
      <w:pPr>
        <w:rPr>
          <w:rFonts w:ascii="Times New Roman" w:hAnsi="Times New Roman" w:cs="Times New Roman"/>
        </w:rPr>
      </w:pPr>
    </w:p>
    <w:p w14:paraId="28FAA370" w14:textId="77777777" w:rsidR="00CD42E5" w:rsidRPr="00122622" w:rsidRDefault="00CD42E5" w:rsidP="00FC338C">
      <w:pPr>
        <w:rPr>
          <w:rFonts w:ascii="Times New Roman" w:hAnsi="Times New Roman" w:cs="Times New Roman"/>
        </w:rPr>
      </w:pPr>
    </w:p>
    <w:p w14:paraId="1C11F169" w14:textId="75AD7C31" w:rsidR="00490948" w:rsidRDefault="00490948" w:rsidP="00FC338C">
      <w:pPr>
        <w:rPr>
          <w:rFonts w:ascii="Times New Roman" w:hAnsi="Times New Roman" w:cs="Times New Roman"/>
          <w:noProof/>
        </w:rPr>
      </w:pPr>
    </w:p>
    <w:p w14:paraId="1B826BF3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028C9702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3A98F084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3C3EC283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26B07071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1BA259DC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01789BC5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50A90EF4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181967C9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71578CE1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4CF0B230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3E556D2F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21BFB173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01090889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57B240CE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5102835D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1E9E61BE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7C96317F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40EB0185" w14:textId="77777777" w:rsidR="003E1074" w:rsidRDefault="003E1074" w:rsidP="00FC338C">
      <w:pPr>
        <w:rPr>
          <w:rFonts w:ascii="Times New Roman" w:hAnsi="Times New Roman" w:cs="Times New Roman"/>
          <w:noProof/>
        </w:rPr>
      </w:pPr>
    </w:p>
    <w:p w14:paraId="32D76695" w14:textId="1AD09CC4" w:rsidR="003E1074" w:rsidRPr="00122622" w:rsidRDefault="003E1074" w:rsidP="00FC3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71A177F" wp14:editId="2FECC2F2">
            <wp:extent cx="5278146" cy="2450352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238" cy="2467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C49EFF" w14:textId="40461351" w:rsidR="0056551C" w:rsidRPr="00122622" w:rsidRDefault="00CD42E5" w:rsidP="00FC338C">
      <w:pPr>
        <w:rPr>
          <w:rFonts w:ascii="Times New Roman" w:hAnsi="Times New Roman" w:cs="Times New Roman"/>
        </w:rPr>
      </w:pPr>
      <w:bookmarkStart w:id="0" w:name="_Hlk130377379"/>
      <w:r w:rsidRPr="00EB0DEE">
        <w:rPr>
          <w:rFonts w:ascii="Times New Roman" w:hAnsi="Times New Roman" w:cs="Times New Roman"/>
          <w:b/>
          <w:bCs/>
        </w:rPr>
        <w:t xml:space="preserve">Supplementary figure 3. </w:t>
      </w:r>
      <w:r w:rsidRPr="00CD42E5">
        <w:rPr>
          <w:rFonts w:ascii="Times New Roman" w:hAnsi="Times New Roman" w:cs="Times New Roman"/>
        </w:rPr>
        <w:t xml:space="preserve">Analysis of prognostic features of five genes in the model. (A) </w:t>
      </w:r>
      <w:r w:rsidR="00E73E44">
        <w:rPr>
          <w:rFonts w:ascii="Times New Roman" w:hAnsi="Times New Roman" w:cs="Times New Roman"/>
        </w:rPr>
        <w:t>U</w:t>
      </w:r>
      <w:r w:rsidRPr="00CD42E5">
        <w:rPr>
          <w:rFonts w:ascii="Times New Roman" w:hAnsi="Times New Roman" w:cs="Times New Roman"/>
        </w:rPr>
        <w:t>nivariate cox regression (B</w:t>
      </w:r>
      <w:r w:rsidR="00E73E44">
        <w:rPr>
          <w:rFonts w:ascii="Times New Roman" w:hAnsi="Times New Roman" w:cs="Times New Roman"/>
        </w:rPr>
        <w:t>-E</w:t>
      </w:r>
      <w:r w:rsidRPr="00CD42E5">
        <w:rPr>
          <w:rFonts w:ascii="Times New Roman" w:hAnsi="Times New Roman" w:cs="Times New Roman"/>
        </w:rPr>
        <w:t>)</w:t>
      </w:r>
      <w:r w:rsidR="00E73E44">
        <w:rPr>
          <w:rFonts w:ascii="Times New Roman" w:hAnsi="Times New Roman" w:cs="Times New Roman"/>
        </w:rPr>
        <w:t xml:space="preserve"> </w:t>
      </w:r>
      <w:r w:rsidRPr="00CD42E5">
        <w:rPr>
          <w:rFonts w:ascii="Times New Roman" w:hAnsi="Times New Roman" w:cs="Times New Roman"/>
        </w:rPr>
        <w:t>KM survival analysis</w:t>
      </w:r>
    </w:p>
    <w:bookmarkEnd w:id="0"/>
    <w:p w14:paraId="5068E524" w14:textId="5145DDB5" w:rsidR="0056551C" w:rsidRPr="00122622" w:rsidRDefault="0056551C" w:rsidP="00FC338C">
      <w:pPr>
        <w:rPr>
          <w:rFonts w:ascii="Times New Roman" w:hAnsi="Times New Roman" w:cs="Times New Roman"/>
        </w:rPr>
      </w:pPr>
    </w:p>
    <w:p w14:paraId="00573D5A" w14:textId="2DD95BF2" w:rsidR="0056551C" w:rsidRPr="00122622" w:rsidRDefault="0056551C" w:rsidP="00FC338C">
      <w:pPr>
        <w:rPr>
          <w:rFonts w:ascii="Times New Roman" w:hAnsi="Times New Roman" w:cs="Times New Roman"/>
        </w:rPr>
      </w:pPr>
    </w:p>
    <w:p w14:paraId="06A919E0" w14:textId="77777777" w:rsidR="0056551C" w:rsidRDefault="0056551C" w:rsidP="00FC338C">
      <w:pPr>
        <w:rPr>
          <w:rFonts w:ascii="Times New Roman" w:hAnsi="Times New Roman" w:cs="Times New Roman"/>
        </w:rPr>
      </w:pPr>
    </w:p>
    <w:p w14:paraId="50841E34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77879DD5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28BEF8A1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415502E4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755CCCD3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042ABF5B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76FBAD8B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303DA323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47A83015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1A498294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11231F4A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0B742437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019E0CA7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27581EC3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1DE52F82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6A78D520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389528DB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4D4D398B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26A55720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300C20FF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5C5A9D38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1B4E4B3B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25A8E0C4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5AC379DF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18274278" w14:textId="77777777" w:rsidR="00C86319" w:rsidRDefault="00C86319" w:rsidP="00FC338C">
      <w:pPr>
        <w:rPr>
          <w:rFonts w:ascii="Times New Roman" w:hAnsi="Times New Roman" w:cs="Times New Roman"/>
        </w:rPr>
      </w:pPr>
    </w:p>
    <w:p w14:paraId="2C0B515A" w14:textId="0E43C74C" w:rsidR="00C86319" w:rsidRPr="00122622" w:rsidRDefault="00C86319" w:rsidP="00FC338C">
      <w:pPr>
        <w:rPr>
          <w:rFonts w:ascii="Times New Roman" w:hAnsi="Times New Roman" w:cs="Times New Roman"/>
        </w:rPr>
      </w:pPr>
    </w:p>
    <w:sectPr w:rsidR="00C86319" w:rsidRPr="00122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F08AC" w14:textId="77777777" w:rsidR="00895A70" w:rsidRDefault="00895A70" w:rsidP="00087BF6">
      <w:r>
        <w:separator/>
      </w:r>
    </w:p>
  </w:endnote>
  <w:endnote w:type="continuationSeparator" w:id="0">
    <w:p w14:paraId="308D687A" w14:textId="77777777" w:rsidR="00895A70" w:rsidRDefault="00895A70" w:rsidP="00087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9C9A5" w14:textId="77777777" w:rsidR="00895A70" w:rsidRDefault="00895A70" w:rsidP="00087BF6">
      <w:r>
        <w:separator/>
      </w:r>
    </w:p>
  </w:footnote>
  <w:footnote w:type="continuationSeparator" w:id="0">
    <w:p w14:paraId="70E561AE" w14:textId="77777777" w:rsidR="00895A70" w:rsidRDefault="00895A70" w:rsidP="00087B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G0tDA1NjG1tDQxMzNV0lEKTi0uzszPAykwrAUAxpV74iwAAAA="/>
  </w:docVars>
  <w:rsids>
    <w:rsidRoot w:val="00E62159"/>
    <w:rsid w:val="00003771"/>
    <w:rsid w:val="000563E4"/>
    <w:rsid w:val="00087BF6"/>
    <w:rsid w:val="000D279C"/>
    <w:rsid w:val="0011606A"/>
    <w:rsid w:val="00122622"/>
    <w:rsid w:val="001A4971"/>
    <w:rsid w:val="001E2F31"/>
    <w:rsid w:val="003B6982"/>
    <w:rsid w:val="003D4BA2"/>
    <w:rsid w:val="003E1074"/>
    <w:rsid w:val="00437D55"/>
    <w:rsid w:val="00490948"/>
    <w:rsid w:val="004D785A"/>
    <w:rsid w:val="004F3C10"/>
    <w:rsid w:val="00510D13"/>
    <w:rsid w:val="00551C9A"/>
    <w:rsid w:val="0056311C"/>
    <w:rsid w:val="0056551C"/>
    <w:rsid w:val="0062199A"/>
    <w:rsid w:val="0062685E"/>
    <w:rsid w:val="00674DCC"/>
    <w:rsid w:val="007040B9"/>
    <w:rsid w:val="00731DF7"/>
    <w:rsid w:val="007372A3"/>
    <w:rsid w:val="00774F6B"/>
    <w:rsid w:val="00775ED9"/>
    <w:rsid w:val="007C6A4A"/>
    <w:rsid w:val="007E1254"/>
    <w:rsid w:val="007E7477"/>
    <w:rsid w:val="00804B1D"/>
    <w:rsid w:val="00840415"/>
    <w:rsid w:val="00895A70"/>
    <w:rsid w:val="009716A1"/>
    <w:rsid w:val="00992CB7"/>
    <w:rsid w:val="00A5640D"/>
    <w:rsid w:val="00AF2047"/>
    <w:rsid w:val="00B41F72"/>
    <w:rsid w:val="00BA0D84"/>
    <w:rsid w:val="00C43D8B"/>
    <w:rsid w:val="00C86319"/>
    <w:rsid w:val="00CB399B"/>
    <w:rsid w:val="00CD42E5"/>
    <w:rsid w:val="00CF3A54"/>
    <w:rsid w:val="00D7656F"/>
    <w:rsid w:val="00DF48A1"/>
    <w:rsid w:val="00E61B27"/>
    <w:rsid w:val="00E62159"/>
    <w:rsid w:val="00E73038"/>
    <w:rsid w:val="00E73E44"/>
    <w:rsid w:val="00EB0DEE"/>
    <w:rsid w:val="00F31373"/>
    <w:rsid w:val="00FC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519DBB"/>
  <w15:chartTrackingRefBased/>
  <w15:docId w15:val="{FA122A8C-8277-4FD3-9EE2-AB228A72E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hase">
    <w:name w:val="phase"/>
    <w:basedOn w:val="a"/>
    <w:link w:val="phase0"/>
    <w:qFormat/>
    <w:rsid w:val="000563E4"/>
    <w:rPr>
      <w:rFonts w:eastAsia="Times New Roman"/>
      <w:sz w:val="20"/>
    </w:rPr>
  </w:style>
  <w:style w:type="character" w:customStyle="1" w:styleId="phase0">
    <w:name w:val="phase 字符"/>
    <w:basedOn w:val="a0"/>
    <w:link w:val="phase"/>
    <w:rsid w:val="000563E4"/>
    <w:rPr>
      <w:rFonts w:eastAsia="Times New Roman"/>
      <w:sz w:val="20"/>
    </w:rPr>
  </w:style>
  <w:style w:type="paragraph" w:styleId="a3">
    <w:name w:val="Title"/>
    <w:aliases w:val="标题- phase"/>
    <w:basedOn w:val="a"/>
    <w:next w:val="a"/>
    <w:link w:val="a4"/>
    <w:uiPriority w:val="10"/>
    <w:qFormat/>
    <w:rsid w:val="000563E4"/>
    <w:pPr>
      <w:spacing w:before="240" w:after="60"/>
      <w:jc w:val="left"/>
      <w:outlineLvl w:val="0"/>
    </w:pPr>
    <w:rPr>
      <w:rFonts w:ascii="Times New Roman" w:eastAsia="Times New Roman" w:hAnsi="Times New Roman" w:cstheme="majorBidi"/>
      <w:b/>
      <w:bCs/>
      <w:sz w:val="20"/>
      <w:szCs w:val="32"/>
    </w:rPr>
  </w:style>
  <w:style w:type="character" w:customStyle="1" w:styleId="a4">
    <w:name w:val="标题 字符"/>
    <w:aliases w:val="标题- phase 字符"/>
    <w:basedOn w:val="a0"/>
    <w:link w:val="a3"/>
    <w:uiPriority w:val="10"/>
    <w:rsid w:val="000563E4"/>
    <w:rPr>
      <w:rFonts w:ascii="Times New Roman" w:eastAsia="Times New Roman" w:hAnsi="Times New Roman" w:cstheme="majorBidi"/>
      <w:b/>
      <w:bCs/>
      <w:sz w:val="20"/>
      <w:szCs w:val="32"/>
    </w:rPr>
  </w:style>
  <w:style w:type="paragraph" w:styleId="a5">
    <w:name w:val="header"/>
    <w:basedOn w:val="a"/>
    <w:link w:val="a6"/>
    <w:uiPriority w:val="99"/>
    <w:unhideWhenUsed/>
    <w:rsid w:val="00087B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87BF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87B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87BF6"/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rsid w:val="00A5640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rsid w:val="00A5640D"/>
    <w:rPr>
      <w:b/>
      <w:bCs/>
      <w:kern w:val="28"/>
      <w:sz w:val="32"/>
      <w:szCs w:val="32"/>
    </w:rPr>
  </w:style>
  <w:style w:type="character" w:styleId="ab">
    <w:name w:val="Hyperlink"/>
    <w:basedOn w:val="a0"/>
    <w:uiPriority w:val="99"/>
    <w:unhideWhenUsed/>
    <w:rsid w:val="00AF2047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AF2047"/>
    <w:rPr>
      <w:color w:val="605E5C"/>
      <w:shd w:val="clear" w:color="auto" w:fill="E1DFDD"/>
    </w:rPr>
  </w:style>
  <w:style w:type="character" w:customStyle="1" w:styleId="transsent">
    <w:name w:val="transsent"/>
    <w:basedOn w:val="a0"/>
    <w:rsid w:val="00AF2047"/>
  </w:style>
  <w:style w:type="table" w:styleId="ac">
    <w:name w:val="Table Grid"/>
    <w:basedOn w:val="a1"/>
    <w:uiPriority w:val="39"/>
    <w:rsid w:val="00565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link w:val="ae"/>
    <w:uiPriority w:val="34"/>
    <w:qFormat/>
    <w:rsid w:val="00490948"/>
    <w:pPr>
      <w:widowControl w:val="0"/>
      <w:ind w:firstLine="420"/>
      <w:jc w:val="both"/>
    </w:pPr>
    <w:rPr>
      <w:rFonts w:ascii="Calibri" w:eastAsia="Calibri" w:hAnsi="Calibri" w:cs="Calibri"/>
      <w:color w:val="000000"/>
      <w:szCs w:val="21"/>
      <w:u w:color="000000"/>
    </w:rPr>
  </w:style>
  <w:style w:type="character" w:customStyle="1" w:styleId="ae">
    <w:name w:val="列表段落 字符"/>
    <w:basedOn w:val="a0"/>
    <w:link w:val="ad"/>
    <w:uiPriority w:val="34"/>
    <w:qFormat/>
    <w:rsid w:val="00490948"/>
    <w:rPr>
      <w:rFonts w:ascii="Calibri" w:eastAsia="Calibri" w:hAnsi="Calibri" w:cs="Calibri"/>
      <w:color w:val="000000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亚男</dc:creator>
  <cp:keywords/>
  <dc:description/>
  <cp:lastModifiedBy>文 亚洲</cp:lastModifiedBy>
  <cp:revision>21</cp:revision>
  <dcterms:created xsi:type="dcterms:W3CDTF">2023-03-18T14:59:00Z</dcterms:created>
  <dcterms:modified xsi:type="dcterms:W3CDTF">2023-04-03T12:29:00Z</dcterms:modified>
</cp:coreProperties>
</file>